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CB1A" w14:textId="77777777" w:rsidR="00A8692B" w:rsidRPr="00B34FFE" w:rsidRDefault="00B34FFE" w:rsidP="000F1E0E">
      <w:pPr>
        <w:spacing w:before="120" w:after="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AE69B2" w:rsidRPr="00B34FFE">
        <w:rPr>
          <w:rFonts w:ascii="Verdana" w:hAnsi="Verdana"/>
          <w:b/>
          <w:sz w:val="24"/>
          <w:szCs w:val="24"/>
        </w:rPr>
        <w:br/>
      </w:r>
      <w:r w:rsidR="00A8692B" w:rsidRPr="00B34FFE">
        <w:rPr>
          <w:rFonts w:ascii="Verdana" w:hAnsi="Verdana"/>
          <w:b/>
          <w:sz w:val="24"/>
          <w:szCs w:val="24"/>
        </w:rPr>
        <w:t>Wie umgehen mit Krankheit und Sterben im eigenen Umfeld?</w:t>
      </w:r>
    </w:p>
    <w:p w14:paraId="7E4D7F68" w14:textId="77777777" w:rsidR="0062098D" w:rsidRPr="00B34FFE" w:rsidRDefault="00AE69B2" w:rsidP="00B34FFE">
      <w:pPr>
        <w:spacing w:after="60"/>
        <w:jc w:val="center"/>
        <w:rPr>
          <w:rFonts w:ascii="Verdana" w:hAnsi="Verdana"/>
          <w:b/>
          <w:sz w:val="24"/>
          <w:szCs w:val="24"/>
        </w:rPr>
      </w:pPr>
      <w:r w:rsidRPr="00B34FFE">
        <w:rPr>
          <w:rFonts w:ascii="Verdana" w:hAnsi="Verdan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AB66385" wp14:editId="3214BAAA">
            <wp:simplePos x="0" y="0"/>
            <wp:positionH relativeFrom="column">
              <wp:posOffset>947420</wp:posOffset>
            </wp:positionH>
            <wp:positionV relativeFrom="paragraph">
              <wp:posOffset>554355</wp:posOffset>
            </wp:positionV>
            <wp:extent cx="3860800" cy="2171700"/>
            <wp:effectExtent l="0" t="0" r="635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C_0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EB9" w:rsidRPr="00B34FFE">
        <w:rPr>
          <w:rFonts w:ascii="Verdana" w:hAnsi="Verdana"/>
          <w:sz w:val="24"/>
          <w:szCs w:val="24"/>
        </w:rPr>
        <w:t xml:space="preserve">Ein </w:t>
      </w:r>
      <w:r w:rsidR="00562301" w:rsidRPr="00B34FFE">
        <w:rPr>
          <w:rFonts w:ascii="Verdana" w:hAnsi="Verdana"/>
          <w:sz w:val="24"/>
          <w:szCs w:val="24"/>
        </w:rPr>
        <w:t xml:space="preserve">Kurs </w:t>
      </w:r>
      <w:r w:rsidR="00F21EB9" w:rsidRPr="00B34FFE">
        <w:rPr>
          <w:rFonts w:ascii="Verdana" w:hAnsi="Verdana"/>
          <w:sz w:val="24"/>
          <w:szCs w:val="24"/>
        </w:rPr>
        <w:t>der sich mit den Wünschen, Problemen und Bedürfnissen vo</w:t>
      </w:r>
      <w:r w:rsidR="00666F65">
        <w:rPr>
          <w:rFonts w:ascii="Verdana" w:hAnsi="Verdana"/>
          <w:sz w:val="24"/>
          <w:szCs w:val="24"/>
        </w:rPr>
        <w:t>n</w:t>
      </w:r>
      <w:r w:rsidR="00F21EB9" w:rsidRPr="00B34FFE">
        <w:rPr>
          <w:rFonts w:ascii="Verdana" w:hAnsi="Verdana"/>
          <w:sz w:val="24"/>
          <w:szCs w:val="24"/>
        </w:rPr>
        <w:t xml:space="preserve"> Menschen in deren letzten Lebensphase befasst. </w:t>
      </w:r>
      <w:r w:rsidRPr="00B34FFE">
        <w:rPr>
          <w:rFonts w:ascii="Verdana" w:hAnsi="Verdana"/>
          <w:sz w:val="24"/>
          <w:szCs w:val="24"/>
        </w:rPr>
        <w:br/>
      </w:r>
      <w:r w:rsidR="00D37C2C" w:rsidRPr="00B34FFE">
        <w:rPr>
          <w:rFonts w:ascii="Verdana" w:hAnsi="Verdana"/>
          <w:b/>
          <w:sz w:val="24"/>
          <w:szCs w:val="24"/>
        </w:rPr>
        <w:br/>
      </w:r>
      <w:r w:rsidR="003E18C3" w:rsidRPr="00B34FFE">
        <w:rPr>
          <w:rFonts w:ascii="Verdana" w:hAnsi="Verdana"/>
          <w:b/>
          <w:sz w:val="24"/>
          <w:szCs w:val="24"/>
        </w:rPr>
        <w:t>Erste Hilfe ist selbstverständlich</w:t>
      </w:r>
      <w:r w:rsidR="0062098D" w:rsidRPr="00B34FFE">
        <w:rPr>
          <w:rFonts w:ascii="Verdana" w:hAnsi="Verdana"/>
          <w:b/>
          <w:sz w:val="24"/>
          <w:szCs w:val="24"/>
        </w:rPr>
        <w:t xml:space="preserve"> …</w:t>
      </w:r>
    </w:p>
    <w:p w14:paraId="7E1DA63F" w14:textId="77777777" w:rsidR="0062098D" w:rsidRPr="00B34FFE" w:rsidRDefault="0062098D" w:rsidP="00AB77A4">
      <w:pPr>
        <w:spacing w:after="0"/>
        <w:jc w:val="center"/>
        <w:rPr>
          <w:rFonts w:ascii="Verdana" w:hAnsi="Verdana"/>
          <w:sz w:val="24"/>
          <w:szCs w:val="24"/>
        </w:rPr>
      </w:pPr>
      <w:r w:rsidRPr="00B34FFE">
        <w:rPr>
          <w:rFonts w:ascii="Verdana" w:hAnsi="Verdana"/>
          <w:sz w:val="24"/>
          <w:szCs w:val="24"/>
        </w:rPr>
        <w:t xml:space="preserve">Doch wie kann ich einem Menschen helfen, der sich auf seinem letzten Weg befindet, </w:t>
      </w:r>
      <w:r w:rsidR="008F03EE" w:rsidRPr="00B34FFE">
        <w:rPr>
          <w:rFonts w:ascii="Verdana" w:hAnsi="Verdana"/>
          <w:sz w:val="24"/>
          <w:szCs w:val="24"/>
        </w:rPr>
        <w:t xml:space="preserve">vielleicht sogar </w:t>
      </w:r>
      <w:r w:rsidRPr="00B34FFE">
        <w:rPr>
          <w:rFonts w:ascii="Verdana" w:hAnsi="Verdana"/>
          <w:sz w:val="24"/>
          <w:szCs w:val="24"/>
        </w:rPr>
        <w:t xml:space="preserve">im Sterben liegt? </w:t>
      </w:r>
      <w:r w:rsidR="0003515B" w:rsidRPr="00B34FFE">
        <w:rPr>
          <w:rFonts w:ascii="Verdana" w:hAnsi="Verdana"/>
          <w:sz w:val="24"/>
          <w:szCs w:val="24"/>
        </w:rPr>
        <w:t>Was ist wichtig, was ist zu beachten?</w:t>
      </w:r>
      <w:r w:rsidR="008F03EE" w:rsidRPr="00B34FFE">
        <w:rPr>
          <w:rFonts w:ascii="Verdana" w:hAnsi="Verdana"/>
          <w:sz w:val="24"/>
          <w:szCs w:val="24"/>
        </w:rPr>
        <w:t xml:space="preserve"> Wie gehe ich </w:t>
      </w:r>
      <w:r w:rsidR="00666F65">
        <w:rPr>
          <w:rFonts w:ascii="Verdana" w:hAnsi="Verdana"/>
          <w:sz w:val="24"/>
          <w:szCs w:val="24"/>
        </w:rPr>
        <w:t>auf</w:t>
      </w:r>
      <w:r w:rsidR="008F03EE" w:rsidRPr="00B34FFE">
        <w:rPr>
          <w:rFonts w:ascii="Verdana" w:hAnsi="Verdana"/>
          <w:sz w:val="24"/>
          <w:szCs w:val="24"/>
        </w:rPr>
        <w:t xml:space="preserve"> Angehörige</w:t>
      </w:r>
      <w:r w:rsidR="00666F65">
        <w:rPr>
          <w:rFonts w:ascii="Verdana" w:hAnsi="Verdana"/>
          <w:sz w:val="24"/>
          <w:szCs w:val="24"/>
        </w:rPr>
        <w:t xml:space="preserve"> zu</w:t>
      </w:r>
      <w:r w:rsidR="008F03EE" w:rsidRPr="00B34FFE">
        <w:rPr>
          <w:rFonts w:ascii="Verdana" w:hAnsi="Verdana"/>
          <w:sz w:val="24"/>
          <w:szCs w:val="24"/>
        </w:rPr>
        <w:t>?</w:t>
      </w:r>
      <w:r w:rsidR="00AB77A4" w:rsidRPr="00B34FFE">
        <w:rPr>
          <w:rFonts w:ascii="Verdana" w:hAnsi="Verdana"/>
          <w:sz w:val="24"/>
          <w:szCs w:val="24"/>
        </w:rPr>
        <w:t xml:space="preserve"> </w:t>
      </w:r>
      <w:r w:rsidR="00AE69B2" w:rsidRPr="00B34FFE">
        <w:rPr>
          <w:rFonts w:ascii="Verdana" w:hAnsi="Verdana"/>
          <w:sz w:val="24"/>
          <w:szCs w:val="24"/>
        </w:rPr>
        <w:br/>
      </w:r>
    </w:p>
    <w:p w14:paraId="527FCDA0" w14:textId="77777777" w:rsidR="00A151E8" w:rsidRDefault="00AE69B2" w:rsidP="00B34FF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34FFE">
        <w:rPr>
          <w:rFonts w:ascii="Verdana" w:hAnsi="Verdana"/>
          <w:sz w:val="24"/>
          <w:szCs w:val="24"/>
        </w:rPr>
        <w:t>Neben</w:t>
      </w:r>
      <w:r w:rsidR="00F21EB9" w:rsidRPr="00B34FFE">
        <w:rPr>
          <w:rFonts w:ascii="Verdana" w:hAnsi="Verdana"/>
          <w:sz w:val="24"/>
          <w:szCs w:val="24"/>
        </w:rPr>
        <w:t xml:space="preserve"> Basiswissen, Orientierung und einfache</w:t>
      </w:r>
      <w:r w:rsidRPr="00B34FFE">
        <w:rPr>
          <w:rFonts w:ascii="Verdana" w:hAnsi="Verdana"/>
          <w:sz w:val="24"/>
          <w:szCs w:val="24"/>
        </w:rPr>
        <w:t>n</w:t>
      </w:r>
      <w:r w:rsidR="00F21EB9" w:rsidRPr="00B34FFE">
        <w:rPr>
          <w:rFonts w:ascii="Verdana" w:hAnsi="Verdana"/>
          <w:sz w:val="24"/>
          <w:szCs w:val="24"/>
        </w:rPr>
        <w:t xml:space="preserve"> Handgriffe</w:t>
      </w:r>
      <w:r w:rsidRPr="00B34FFE">
        <w:rPr>
          <w:rFonts w:ascii="Verdana" w:hAnsi="Verdana"/>
          <w:sz w:val="24"/>
          <w:szCs w:val="24"/>
        </w:rPr>
        <w:t>n</w:t>
      </w:r>
      <w:r w:rsidR="00F21EB9" w:rsidRPr="00B34FFE">
        <w:rPr>
          <w:rFonts w:ascii="Verdana" w:hAnsi="Verdana"/>
          <w:sz w:val="24"/>
          <w:szCs w:val="24"/>
        </w:rPr>
        <w:t xml:space="preserve"> </w:t>
      </w:r>
      <w:r w:rsidR="00D7798B" w:rsidRPr="00B34FFE">
        <w:rPr>
          <w:rFonts w:ascii="Verdana" w:hAnsi="Verdana"/>
          <w:sz w:val="24"/>
          <w:szCs w:val="24"/>
        </w:rPr>
        <w:t>ermöglicht der Kurs einen offenen Austausch über das Thema</w:t>
      </w:r>
      <w:r w:rsidRPr="00B34FFE">
        <w:rPr>
          <w:rFonts w:ascii="Verdana" w:hAnsi="Verdana"/>
          <w:sz w:val="24"/>
          <w:szCs w:val="24"/>
        </w:rPr>
        <w:t xml:space="preserve">. </w:t>
      </w:r>
      <w:r w:rsidR="00B34FFE" w:rsidRPr="00B34FFE">
        <w:rPr>
          <w:rFonts w:ascii="Verdana" w:hAnsi="Verdana"/>
          <w:b/>
          <w:sz w:val="24"/>
          <w:szCs w:val="24"/>
        </w:rPr>
        <w:br/>
      </w:r>
    </w:p>
    <w:p w14:paraId="0C004E04" w14:textId="77777777" w:rsidR="001B097E" w:rsidRPr="000C0324" w:rsidRDefault="000135DF" w:rsidP="00A151E8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after="0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Rathaus Kufstein</w:t>
      </w:r>
      <w:r w:rsidR="00DB17BB">
        <w:rPr>
          <w:rFonts w:ascii="Verdana" w:hAnsi="Verdana"/>
          <w:b/>
          <w:color w:val="000000" w:themeColor="text1"/>
          <w:sz w:val="32"/>
          <w:szCs w:val="32"/>
        </w:rPr>
        <w:t>/ Bürgersaal</w:t>
      </w:r>
      <w:r w:rsidR="000C0324">
        <w:rPr>
          <w:rFonts w:ascii="Verdana" w:hAnsi="Verdana"/>
          <w:b/>
          <w:color w:val="000000" w:themeColor="text1"/>
          <w:sz w:val="32"/>
          <w:szCs w:val="32"/>
        </w:rPr>
        <w:br/>
      </w:r>
      <w:r>
        <w:rPr>
          <w:rFonts w:ascii="Verdana" w:hAnsi="Verdana"/>
          <w:b/>
          <w:color w:val="000000" w:themeColor="text1"/>
          <w:sz w:val="28"/>
          <w:szCs w:val="28"/>
        </w:rPr>
        <w:t>Oberer Stadtplatz 17</w:t>
      </w:r>
      <w:r w:rsidR="00634CEE" w:rsidRPr="000C0324">
        <w:rPr>
          <w:rFonts w:ascii="Verdana" w:hAnsi="Verdana"/>
          <w:b/>
          <w:color w:val="000000" w:themeColor="text1"/>
          <w:sz w:val="28"/>
          <w:szCs w:val="28"/>
        </w:rPr>
        <w:t xml:space="preserve">, </w:t>
      </w:r>
      <w:r>
        <w:rPr>
          <w:rFonts w:ascii="Verdana" w:hAnsi="Verdana"/>
          <w:b/>
          <w:color w:val="000000" w:themeColor="text1"/>
          <w:sz w:val="28"/>
          <w:szCs w:val="28"/>
        </w:rPr>
        <w:t>6330</w:t>
      </w:r>
      <w:r w:rsidR="00634CEE" w:rsidRPr="000C0324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b/>
          <w:color w:val="000000" w:themeColor="text1"/>
          <w:sz w:val="28"/>
          <w:szCs w:val="28"/>
        </w:rPr>
        <w:t>Kufstein</w:t>
      </w:r>
    </w:p>
    <w:p w14:paraId="02BDAF99" w14:textId="77777777" w:rsidR="001B097E" w:rsidRPr="000C0324" w:rsidRDefault="000135DF" w:rsidP="00A151E8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FFFFF" w:themeFill="background1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color w:val="000000" w:themeColor="text1"/>
          <w:sz w:val="32"/>
          <w:szCs w:val="32"/>
        </w:rPr>
        <w:t>25.04.2023</w:t>
      </w:r>
      <w:r w:rsidR="001B097E" w:rsidRPr="000C0324">
        <w:rPr>
          <w:rFonts w:ascii="Verdana" w:hAnsi="Verdana"/>
          <w:b/>
          <w:color w:val="000000" w:themeColor="text1"/>
          <w:sz w:val="32"/>
          <w:szCs w:val="32"/>
        </w:rPr>
        <w:t xml:space="preserve"> </w:t>
      </w:r>
      <w:r w:rsidR="00E857A4" w:rsidRPr="000C0324">
        <w:rPr>
          <w:rFonts w:ascii="Verdana" w:hAnsi="Verdana"/>
          <w:b/>
          <w:color w:val="000000" w:themeColor="text1"/>
          <w:sz w:val="32"/>
          <w:szCs w:val="32"/>
        </w:rPr>
        <w:br/>
      </w:r>
      <w:r>
        <w:rPr>
          <w:rFonts w:ascii="Verdana" w:hAnsi="Verdana"/>
          <w:b/>
          <w:color w:val="000000" w:themeColor="text1"/>
          <w:sz w:val="32"/>
          <w:szCs w:val="32"/>
        </w:rPr>
        <w:t>17:00 bis 21</w:t>
      </w:r>
      <w:r w:rsidR="001B097E" w:rsidRPr="000C0324">
        <w:rPr>
          <w:rFonts w:ascii="Verdana" w:hAnsi="Verdana"/>
          <w:b/>
          <w:color w:val="000000" w:themeColor="text1"/>
          <w:sz w:val="32"/>
          <w:szCs w:val="32"/>
        </w:rPr>
        <w:t>:00</w:t>
      </w:r>
      <w:r w:rsidR="00634CEE" w:rsidRPr="000C0324">
        <w:rPr>
          <w:rFonts w:ascii="Verdana" w:hAnsi="Verdana"/>
          <w:b/>
          <w:color w:val="000000" w:themeColor="text1"/>
          <w:sz w:val="32"/>
          <w:szCs w:val="32"/>
        </w:rPr>
        <w:t xml:space="preserve"> Uhr</w:t>
      </w:r>
    </w:p>
    <w:p w14:paraId="42062047" w14:textId="77777777" w:rsidR="007F3888" w:rsidRPr="00F21EB9" w:rsidRDefault="000F1E0E" w:rsidP="00AE69B2">
      <w:pPr>
        <w:spacing w:after="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br/>
      </w:r>
      <w:r w:rsidR="001B097E" w:rsidRPr="00F21EB9">
        <w:rPr>
          <w:rFonts w:ascii="Verdana" w:hAnsi="Verdana"/>
          <w:b/>
          <w:sz w:val="26"/>
          <w:szCs w:val="26"/>
        </w:rPr>
        <w:t xml:space="preserve">Um Anmeldung wird gebeten </w:t>
      </w:r>
      <w:r w:rsidR="001B097E" w:rsidRPr="00F21EB9">
        <w:rPr>
          <w:rFonts w:ascii="Verdana" w:hAnsi="Verdana"/>
          <w:sz w:val="26"/>
          <w:szCs w:val="26"/>
        </w:rPr>
        <w:t>(limitierte Plätze)</w:t>
      </w:r>
      <w:r w:rsidR="001B097E" w:rsidRPr="00F21EB9">
        <w:rPr>
          <w:rFonts w:ascii="Verdana" w:hAnsi="Verdana"/>
          <w:b/>
          <w:sz w:val="26"/>
          <w:szCs w:val="26"/>
        </w:rPr>
        <w:t>:</w:t>
      </w:r>
      <w:r w:rsidR="000C0324">
        <w:rPr>
          <w:rFonts w:ascii="Verdana" w:hAnsi="Verdana"/>
          <w:b/>
          <w:sz w:val="26"/>
          <w:szCs w:val="26"/>
        </w:rPr>
        <w:br/>
      </w:r>
    </w:p>
    <w:p w14:paraId="00111745" w14:textId="77777777" w:rsidR="007F3888" w:rsidRPr="00F21EB9" w:rsidRDefault="00FB3AC8" w:rsidP="00AE69B2">
      <w:pPr>
        <w:spacing w:after="0"/>
        <w:jc w:val="center"/>
        <w:rPr>
          <w:rFonts w:ascii="Verdana" w:hAnsi="Verdana"/>
        </w:rPr>
      </w:pPr>
      <w:r w:rsidRPr="00F21EB9">
        <w:rPr>
          <w:rFonts w:ascii="Verdana" w:hAnsi="Verdana"/>
          <w:sz w:val="26"/>
          <w:szCs w:val="26"/>
        </w:rPr>
        <w:t>Tiroler Hospiz</w:t>
      </w:r>
      <w:r w:rsidR="00666F65">
        <w:rPr>
          <w:rFonts w:ascii="Verdana" w:hAnsi="Verdana"/>
          <w:sz w:val="26"/>
          <w:szCs w:val="26"/>
        </w:rPr>
        <w:t>-</w:t>
      </w:r>
      <w:r w:rsidR="000F1E0E">
        <w:rPr>
          <w:rFonts w:ascii="Verdana" w:hAnsi="Verdana"/>
          <w:sz w:val="26"/>
          <w:szCs w:val="26"/>
        </w:rPr>
        <w:t>G</w:t>
      </w:r>
      <w:r w:rsidRPr="00F21EB9">
        <w:rPr>
          <w:rFonts w:ascii="Verdana" w:hAnsi="Verdana"/>
          <w:sz w:val="26"/>
          <w:szCs w:val="26"/>
        </w:rPr>
        <w:t>emeinschaft</w:t>
      </w:r>
      <w:r w:rsidRPr="00F21EB9">
        <w:rPr>
          <w:rFonts w:ascii="Verdana" w:hAnsi="Verdana"/>
          <w:sz w:val="26"/>
          <w:szCs w:val="26"/>
        </w:rPr>
        <w:br/>
      </w:r>
      <w:r w:rsidR="000D2BC8">
        <w:rPr>
          <w:rFonts w:ascii="Verdana" w:hAnsi="Verdana"/>
          <w:b/>
          <w:sz w:val="26"/>
          <w:szCs w:val="26"/>
        </w:rPr>
        <w:t>Name</w:t>
      </w:r>
      <w:r w:rsidR="000135DF">
        <w:rPr>
          <w:rFonts w:ascii="Verdana" w:hAnsi="Verdana"/>
          <w:sz w:val="26"/>
          <w:szCs w:val="26"/>
        </w:rPr>
        <w:t>, Staudacher-Egger Emanuela</w:t>
      </w:r>
      <w:r w:rsidRPr="00F21EB9">
        <w:rPr>
          <w:rFonts w:ascii="Verdana" w:hAnsi="Verdana"/>
          <w:sz w:val="26"/>
          <w:szCs w:val="26"/>
        </w:rPr>
        <w:br/>
      </w:r>
      <w:hyperlink r:id="rId8" w:history="1">
        <w:r w:rsidR="000135DF" w:rsidRPr="00F91913">
          <w:rPr>
            <w:rStyle w:val="Hyperlink"/>
            <w:rFonts w:ascii="Verdana" w:hAnsi="Verdana"/>
            <w:sz w:val="26"/>
            <w:szCs w:val="26"/>
            <w:shd w:val="clear" w:color="auto" w:fill="FFFFFF" w:themeFill="background1"/>
          </w:rPr>
          <w:t>emanuela.staudacher-egger@hospiz-tirol.at</w:t>
        </w:r>
      </w:hyperlink>
      <w:r w:rsidR="000F1E0E">
        <w:rPr>
          <w:rFonts w:ascii="Verdana" w:hAnsi="Verdana"/>
          <w:color w:val="000000" w:themeColor="text1"/>
          <w:sz w:val="26"/>
          <w:szCs w:val="26"/>
          <w:shd w:val="clear" w:color="auto" w:fill="FFFFFF" w:themeFill="background1"/>
        </w:rPr>
        <w:t xml:space="preserve"> oder</w:t>
      </w:r>
      <w:r w:rsidRPr="00F21EB9">
        <w:rPr>
          <w:rFonts w:ascii="Verdana" w:hAnsi="Verdana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AB77A4">
        <w:rPr>
          <w:rFonts w:ascii="Verdana" w:hAnsi="Verdana"/>
          <w:color w:val="000000" w:themeColor="text1"/>
          <w:sz w:val="26"/>
          <w:szCs w:val="26"/>
          <w:u w:val="single"/>
          <w:shd w:val="clear" w:color="auto" w:fill="FFFFFF" w:themeFill="background1"/>
        </w:rPr>
        <w:t xml:space="preserve">0676 / 88 1 88 </w:t>
      </w:r>
      <w:r w:rsidR="000135DF">
        <w:rPr>
          <w:rFonts w:ascii="Verdana" w:hAnsi="Verdana"/>
          <w:color w:val="000000" w:themeColor="text1"/>
          <w:sz w:val="26"/>
          <w:szCs w:val="26"/>
          <w:u w:val="single"/>
          <w:shd w:val="clear" w:color="auto" w:fill="FFFFFF" w:themeFill="background1"/>
        </w:rPr>
        <w:t>90</w:t>
      </w:r>
    </w:p>
    <w:sectPr w:rsidR="007F3888" w:rsidRPr="00F21EB9" w:rsidSect="00D117FC">
      <w:headerReference w:type="default" r:id="rId9"/>
      <w:footerReference w:type="default" r:id="rId10"/>
      <w:pgSz w:w="11906" w:h="16838"/>
      <w:pgMar w:top="1417" w:right="1558" w:bottom="1418" w:left="1417" w:header="708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7726" w14:textId="77777777" w:rsidR="00506F79" w:rsidRDefault="00506F79" w:rsidP="007A4CDC">
      <w:pPr>
        <w:spacing w:after="0" w:line="240" w:lineRule="auto"/>
      </w:pPr>
      <w:r>
        <w:separator/>
      </w:r>
    </w:p>
  </w:endnote>
  <w:endnote w:type="continuationSeparator" w:id="0">
    <w:p w14:paraId="26F15670" w14:textId="77777777" w:rsidR="00506F79" w:rsidRDefault="00506F79" w:rsidP="007A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DBB" w14:textId="77777777" w:rsidR="000F1E0E" w:rsidRPr="00496302" w:rsidRDefault="007B7B87" w:rsidP="00496302">
    <w:pPr>
      <w:pStyle w:val="Fuzeile"/>
      <w:jc w:val="center"/>
      <w:rPr>
        <w:rFonts w:ascii="Verdana" w:hAnsi="Verdana"/>
        <w:sz w:val="24"/>
        <w:szCs w:val="24"/>
      </w:rPr>
    </w:pPr>
    <w:r w:rsidRPr="00AE69B2">
      <w:rPr>
        <w:rFonts w:ascii="Verdana" w:hAnsi="Verdana"/>
        <w:b/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5BFEB232" wp14:editId="550714F5">
          <wp:simplePos x="0" y="0"/>
          <wp:positionH relativeFrom="column">
            <wp:posOffset>5062855</wp:posOffset>
          </wp:positionH>
          <wp:positionV relativeFrom="paragraph">
            <wp:posOffset>-122555</wp:posOffset>
          </wp:positionV>
          <wp:extent cx="1181100" cy="555625"/>
          <wp:effectExtent l="0" t="0" r="0" b="0"/>
          <wp:wrapNone/>
          <wp:docPr id="9" name="Grafik 9" descr="http://www.diakonie-alten-eichen.de/fileadmin/user_upload/Letzte-Hilfe-Ku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http://www.diakonie-alten-eichen.de/fileadmin/user_upload/Letzte-Hilfe-K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E0E" w:rsidRPr="00496302">
      <w:rPr>
        <w:rFonts w:ascii="Verdana" w:hAnsi="Verdana"/>
        <w:b/>
        <w:sz w:val="24"/>
        <w:szCs w:val="24"/>
      </w:rPr>
      <w:t>K</w:t>
    </w:r>
    <w:r w:rsidR="00AE69B2" w:rsidRPr="00496302">
      <w:rPr>
        <w:rFonts w:ascii="Verdana" w:hAnsi="Verdana"/>
        <w:b/>
        <w:sz w:val="24"/>
        <w:szCs w:val="24"/>
      </w:rPr>
      <w:t>OSTEN</w:t>
    </w:r>
    <w:r w:rsidR="00666F65">
      <w:rPr>
        <w:rFonts w:ascii="Verdana" w:hAnsi="Verdana"/>
        <w:sz w:val="24"/>
        <w:szCs w:val="24"/>
      </w:rPr>
      <w:t>: F</w:t>
    </w:r>
    <w:r w:rsidR="00AE69B2" w:rsidRPr="00496302">
      <w:rPr>
        <w:rFonts w:ascii="Verdana" w:hAnsi="Verdana"/>
        <w:sz w:val="24"/>
        <w:szCs w:val="24"/>
      </w:rPr>
      <w:t>reiwillige Spenden sind willkommen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96FB" w14:textId="77777777" w:rsidR="00506F79" w:rsidRDefault="00506F79" w:rsidP="007A4CDC">
      <w:pPr>
        <w:spacing w:after="0" w:line="240" w:lineRule="auto"/>
      </w:pPr>
      <w:r>
        <w:separator/>
      </w:r>
    </w:p>
  </w:footnote>
  <w:footnote w:type="continuationSeparator" w:id="0">
    <w:p w14:paraId="2D5A374D" w14:textId="77777777" w:rsidR="00506F79" w:rsidRDefault="00506F79" w:rsidP="007A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DDE3" w14:textId="77777777" w:rsidR="00F21EB9" w:rsidRDefault="00F21EB9" w:rsidP="000F1E0E">
    <w:pPr>
      <w:pStyle w:val="Kopfzeile"/>
      <w:tabs>
        <w:tab w:val="left" w:pos="930"/>
        <w:tab w:val="left" w:pos="2340"/>
        <w:tab w:val="center" w:pos="4465"/>
        <w:tab w:val="left" w:pos="7950"/>
        <w:tab w:val="right" w:pos="8931"/>
      </w:tabs>
      <w:jc w:val="center"/>
      <w:rPr>
        <w:rFonts w:ascii="Verdana" w:hAnsi="Verdana"/>
        <w:color w:val="000000" w:themeColor="text1"/>
        <w:sz w:val="52"/>
        <w:szCs w:val="52"/>
        <w:lang w:val="de-DE"/>
      </w:rPr>
    </w:pPr>
  </w:p>
  <w:p w14:paraId="7E932C65" w14:textId="77777777" w:rsidR="00F00CF1" w:rsidRDefault="00F00CF1" w:rsidP="000F1E0E">
    <w:pPr>
      <w:pStyle w:val="Kopfzeile"/>
      <w:tabs>
        <w:tab w:val="left" w:pos="930"/>
        <w:tab w:val="left" w:pos="2340"/>
        <w:tab w:val="center" w:pos="4465"/>
        <w:tab w:val="left" w:pos="7950"/>
        <w:tab w:val="right" w:pos="8931"/>
      </w:tabs>
      <w:jc w:val="center"/>
      <w:rPr>
        <w:rFonts w:ascii="Verdana" w:hAnsi="Verdana"/>
        <w:color w:val="000000" w:themeColor="text1"/>
        <w:sz w:val="52"/>
        <w:szCs w:val="52"/>
        <w:lang w:val="de-DE"/>
      </w:rPr>
    </w:pPr>
  </w:p>
  <w:p w14:paraId="6F1B2436" w14:textId="77777777" w:rsidR="001B097E" w:rsidRPr="00F21EB9" w:rsidRDefault="00C16589" w:rsidP="000F1E0E">
    <w:pPr>
      <w:pStyle w:val="Kopfzeile"/>
      <w:tabs>
        <w:tab w:val="left" w:pos="930"/>
        <w:tab w:val="left" w:pos="2340"/>
      </w:tabs>
      <w:jc w:val="center"/>
      <w:rPr>
        <w:rFonts w:ascii="Verdana" w:hAnsi="Verdana"/>
        <w:color w:val="000000" w:themeColor="text1"/>
        <w:sz w:val="52"/>
        <w:szCs w:val="52"/>
        <w:lang w:val="de-DE"/>
      </w:rPr>
    </w:pPr>
    <w:r w:rsidRPr="00F21EB9">
      <w:rPr>
        <w:rFonts w:ascii="Verdana" w:hAnsi="Verdana"/>
        <w:color w:val="000000" w:themeColor="text1"/>
        <w:sz w:val="60"/>
        <w:szCs w:val="60"/>
        <w:lang w:val="de-DE"/>
      </w:rPr>
      <w:t>L</w:t>
    </w:r>
    <w:r w:rsidRPr="00F21EB9">
      <w:rPr>
        <w:rFonts w:ascii="Verdana" w:hAnsi="Verdana"/>
        <w:color w:val="000000" w:themeColor="text1"/>
        <w:sz w:val="52"/>
        <w:szCs w:val="52"/>
        <w:lang w:val="de-DE"/>
      </w:rPr>
      <w:t xml:space="preserve">ETZTE </w:t>
    </w:r>
    <w:r w:rsidRPr="00F21EB9">
      <w:rPr>
        <w:rFonts w:ascii="Verdana" w:hAnsi="Verdana"/>
        <w:color w:val="000000" w:themeColor="text1"/>
        <w:sz w:val="60"/>
        <w:szCs w:val="60"/>
        <w:lang w:val="de-DE"/>
      </w:rPr>
      <w:t>H</w:t>
    </w:r>
    <w:r w:rsidRPr="00F21EB9">
      <w:rPr>
        <w:rFonts w:ascii="Verdana" w:hAnsi="Verdana"/>
        <w:color w:val="000000" w:themeColor="text1"/>
        <w:sz w:val="52"/>
        <w:szCs w:val="52"/>
        <w:lang w:val="de-DE"/>
      </w:rPr>
      <w:t xml:space="preserve">ILFE </w:t>
    </w:r>
    <w:r w:rsidRPr="00F21EB9">
      <w:rPr>
        <w:rFonts w:ascii="Verdana" w:hAnsi="Verdana"/>
        <w:color w:val="000000" w:themeColor="text1"/>
        <w:sz w:val="60"/>
        <w:szCs w:val="60"/>
        <w:lang w:val="de-DE"/>
      </w:rPr>
      <w:t>K</w:t>
    </w:r>
    <w:r w:rsidRPr="00F21EB9">
      <w:rPr>
        <w:rFonts w:ascii="Verdana" w:hAnsi="Verdana"/>
        <w:color w:val="000000" w:themeColor="text1"/>
        <w:sz w:val="52"/>
        <w:szCs w:val="52"/>
        <w:lang w:val="de-DE"/>
      </w:rPr>
      <w:t>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7D7"/>
    <w:multiLevelType w:val="hybridMultilevel"/>
    <w:tmpl w:val="30325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872"/>
    <w:multiLevelType w:val="hybridMultilevel"/>
    <w:tmpl w:val="B29A3E94"/>
    <w:lvl w:ilvl="0" w:tplc="ED9AC91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05E1C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3F2B09"/>
    <w:multiLevelType w:val="hybridMultilevel"/>
    <w:tmpl w:val="957880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227"/>
    <w:multiLevelType w:val="hybridMultilevel"/>
    <w:tmpl w:val="7018AFC2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52954FA"/>
    <w:multiLevelType w:val="hybridMultilevel"/>
    <w:tmpl w:val="6C80FC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7343"/>
    <w:multiLevelType w:val="hybridMultilevel"/>
    <w:tmpl w:val="3FDEB5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4E5A"/>
    <w:multiLevelType w:val="hybridMultilevel"/>
    <w:tmpl w:val="37F2A8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4CF5"/>
    <w:multiLevelType w:val="hybridMultilevel"/>
    <w:tmpl w:val="3CA87B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03AC"/>
    <w:multiLevelType w:val="hybridMultilevel"/>
    <w:tmpl w:val="396A15B4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1121A22"/>
    <w:multiLevelType w:val="hybridMultilevel"/>
    <w:tmpl w:val="90B4BAF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65168031">
    <w:abstractNumId w:val="2"/>
  </w:num>
  <w:num w:numId="2" w16cid:durableId="842549499">
    <w:abstractNumId w:val="7"/>
  </w:num>
  <w:num w:numId="3" w16cid:durableId="1315573707">
    <w:abstractNumId w:val="6"/>
  </w:num>
  <w:num w:numId="4" w16cid:durableId="1231695214">
    <w:abstractNumId w:val="4"/>
  </w:num>
  <w:num w:numId="5" w16cid:durableId="1842886751">
    <w:abstractNumId w:val="0"/>
  </w:num>
  <w:num w:numId="6" w16cid:durableId="442114527">
    <w:abstractNumId w:val="5"/>
  </w:num>
  <w:num w:numId="7" w16cid:durableId="1528564492">
    <w:abstractNumId w:val="9"/>
  </w:num>
  <w:num w:numId="8" w16cid:durableId="997539454">
    <w:abstractNumId w:val="3"/>
  </w:num>
  <w:num w:numId="9" w16cid:durableId="1422066773">
    <w:abstractNumId w:val="8"/>
  </w:num>
  <w:num w:numId="10" w16cid:durableId="171593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96"/>
    <w:rsid w:val="000135DF"/>
    <w:rsid w:val="0003515B"/>
    <w:rsid w:val="000C0324"/>
    <w:rsid w:val="000D2BC8"/>
    <w:rsid w:val="000F1E0E"/>
    <w:rsid w:val="00171851"/>
    <w:rsid w:val="00186FA6"/>
    <w:rsid w:val="001B097E"/>
    <w:rsid w:val="00200125"/>
    <w:rsid w:val="002046A9"/>
    <w:rsid w:val="00214D20"/>
    <w:rsid w:val="00263E53"/>
    <w:rsid w:val="003618D6"/>
    <w:rsid w:val="003E18C3"/>
    <w:rsid w:val="003F64EF"/>
    <w:rsid w:val="00424A3E"/>
    <w:rsid w:val="00483462"/>
    <w:rsid w:val="00496302"/>
    <w:rsid w:val="004E0484"/>
    <w:rsid w:val="00506F79"/>
    <w:rsid w:val="00562301"/>
    <w:rsid w:val="005B4A96"/>
    <w:rsid w:val="00613EB1"/>
    <w:rsid w:val="0062098D"/>
    <w:rsid w:val="00634CEE"/>
    <w:rsid w:val="00666F65"/>
    <w:rsid w:val="006D07B2"/>
    <w:rsid w:val="006D29D7"/>
    <w:rsid w:val="00771EBD"/>
    <w:rsid w:val="007A4CDC"/>
    <w:rsid w:val="007B7B87"/>
    <w:rsid w:val="007E783B"/>
    <w:rsid w:val="007F3888"/>
    <w:rsid w:val="00815E8D"/>
    <w:rsid w:val="008270F1"/>
    <w:rsid w:val="00851E58"/>
    <w:rsid w:val="00887FC7"/>
    <w:rsid w:val="008E7CB7"/>
    <w:rsid w:val="008F03EE"/>
    <w:rsid w:val="00945F81"/>
    <w:rsid w:val="0096633A"/>
    <w:rsid w:val="00966E29"/>
    <w:rsid w:val="00987ABB"/>
    <w:rsid w:val="009A7AC0"/>
    <w:rsid w:val="009B4E4E"/>
    <w:rsid w:val="00A151E8"/>
    <w:rsid w:val="00A8692B"/>
    <w:rsid w:val="00AB77A4"/>
    <w:rsid w:val="00AC3874"/>
    <w:rsid w:val="00AD212E"/>
    <w:rsid w:val="00AE69B2"/>
    <w:rsid w:val="00AF57F8"/>
    <w:rsid w:val="00B06034"/>
    <w:rsid w:val="00B34FFE"/>
    <w:rsid w:val="00B92E91"/>
    <w:rsid w:val="00B93408"/>
    <w:rsid w:val="00BF44DE"/>
    <w:rsid w:val="00C004C2"/>
    <w:rsid w:val="00C16589"/>
    <w:rsid w:val="00C30BAF"/>
    <w:rsid w:val="00C643EE"/>
    <w:rsid w:val="00C968BB"/>
    <w:rsid w:val="00CC37E9"/>
    <w:rsid w:val="00D117FC"/>
    <w:rsid w:val="00D37C2C"/>
    <w:rsid w:val="00D45856"/>
    <w:rsid w:val="00D7798B"/>
    <w:rsid w:val="00DA3FFA"/>
    <w:rsid w:val="00DB17BB"/>
    <w:rsid w:val="00DE1B5C"/>
    <w:rsid w:val="00DF3A08"/>
    <w:rsid w:val="00E478DE"/>
    <w:rsid w:val="00E857A4"/>
    <w:rsid w:val="00E9539E"/>
    <w:rsid w:val="00F00CF1"/>
    <w:rsid w:val="00F069B6"/>
    <w:rsid w:val="00F21EB9"/>
    <w:rsid w:val="00F26FA8"/>
    <w:rsid w:val="00F813F9"/>
    <w:rsid w:val="00F852DD"/>
    <w:rsid w:val="00FB3AC8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82FF"/>
  <w15:chartTrackingRefBased/>
  <w15:docId w15:val="{35059814-661C-4E15-9C88-E6A6AA16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CDC"/>
  </w:style>
  <w:style w:type="paragraph" w:styleId="Fuzeile">
    <w:name w:val="footer"/>
    <w:basedOn w:val="Standard"/>
    <w:link w:val="FuzeileZchn"/>
    <w:uiPriority w:val="99"/>
    <w:unhideWhenUsed/>
    <w:rsid w:val="007A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CDC"/>
  </w:style>
  <w:style w:type="character" w:styleId="Hyperlink">
    <w:name w:val="Hyperlink"/>
    <w:basedOn w:val="Absatz-Standardschriftart"/>
    <w:uiPriority w:val="99"/>
    <w:unhideWhenUsed/>
    <w:rsid w:val="005623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fontTable" Target="fontTable.xml"/>
	<Relationship Id="rId5" Type="http://schemas.openxmlformats.org/officeDocument/2006/relationships/footnotes" Target="footnotes.xml"/>
	<Relationship Id="rId10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header" Target="header1.xml"/>
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Reinhilde Tabernig</dc:creator>
  <cp:keywords/>
  <dc:description/>
  <cp:lastModifiedBy>Carmen Schwinghammer / Regionalmanagement Kufstein und Umgebung</cp:lastModifiedBy>
  <cp:revision>2</cp:revision>
  <cp:lastPrinted>2017-10-23T06:47:00Z</cp:lastPrinted>
  <dcterms:created xsi:type="dcterms:W3CDTF">2023-02-07T13:54:00Z</dcterms:created>
  <dcterms:modified xsi:type="dcterms:W3CDTF">2023-02-07T13:54:00Z</dcterms:modified>
</cp:coreProperties>
</file>